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0C300" w14:textId="77777777" w:rsidR="00E65FEF" w:rsidRDefault="00E65FEF" w:rsidP="00E65FEF">
      <w:pPr>
        <w:pageBreakBefore/>
        <w:spacing w:after="120" w:line="240" w:lineRule="auto"/>
        <w:ind w:left="6120" w:firstLine="720"/>
        <w:contextualSpacing/>
        <w:jc w:val="both"/>
        <w:textAlignment w:val="baseline"/>
      </w:pPr>
      <w:r>
        <w:rPr>
          <w:rFonts w:ascii="Times New Roman" w:hAnsi="Times New Roman" w:cs="Times New Roman"/>
          <w:color w:val="000000"/>
          <w:sz w:val="24"/>
          <w:szCs w:val="24"/>
          <w:lang w:eastAsia="ru-RU"/>
        </w:rPr>
        <w:t>Приложение №17</w:t>
      </w:r>
    </w:p>
    <w:p w14:paraId="6AD595DD" w14:textId="77777777" w:rsidR="00E65FEF" w:rsidRDefault="00E65FEF" w:rsidP="00E65FEF">
      <w:pPr>
        <w:spacing w:after="120" w:line="240" w:lineRule="auto"/>
        <w:ind w:left="6120" w:firstLine="720"/>
        <w:contextualSpacing/>
        <w:jc w:val="both"/>
        <w:textAlignment w:val="baseline"/>
      </w:pPr>
      <w:r>
        <w:rPr>
          <w:rFonts w:ascii="Times New Roman" w:hAnsi="Times New Roman" w:cs="Times New Roman"/>
          <w:color w:val="000000"/>
          <w:sz w:val="24"/>
          <w:szCs w:val="24"/>
          <w:lang w:eastAsia="ru-RU"/>
        </w:rPr>
        <w:t>к Инструкции</w:t>
      </w:r>
    </w:p>
    <w:p w14:paraId="1EE32856" w14:textId="77777777" w:rsidR="00E65FEF" w:rsidRDefault="00E65FEF" w:rsidP="00E65FEF">
      <w:pPr>
        <w:overflowPunct w:val="0"/>
        <w:spacing w:after="0" w:line="240" w:lineRule="auto"/>
        <w:ind w:left="6237"/>
        <w:jc w:val="center"/>
        <w:textAlignment w:val="baseline"/>
        <w:rPr>
          <w:rFonts w:ascii="Times New Roman" w:hAnsi="Times New Roman" w:cs="Times New Roman"/>
          <w:sz w:val="24"/>
          <w:szCs w:val="24"/>
        </w:rPr>
      </w:pPr>
    </w:p>
    <w:p w14:paraId="0B8F3832" w14:textId="77777777" w:rsidR="00E65FEF" w:rsidRDefault="00E65FEF" w:rsidP="00E65FEF">
      <w:pPr>
        <w:spacing w:after="0" w:line="240" w:lineRule="auto"/>
        <w:ind w:firstLine="709"/>
        <w:jc w:val="center"/>
      </w:pPr>
      <w:r>
        <w:rPr>
          <w:rFonts w:ascii="Times New Roman" w:hAnsi="Times New Roman" w:cs="Times New Roman"/>
          <w:b/>
          <w:color w:val="000000"/>
          <w:spacing w:val="6"/>
          <w:sz w:val="28"/>
          <w:szCs w:val="28"/>
        </w:rPr>
        <w:t xml:space="preserve">Алгоритм действий специалистов, </w:t>
      </w:r>
      <w:r>
        <w:rPr>
          <w:rFonts w:ascii="Times New Roman" w:hAnsi="Times New Roman" w:cs="Times New Roman"/>
          <w:b/>
          <w:bCs/>
          <w:color w:val="000000"/>
          <w:sz w:val="28"/>
          <w:szCs w:val="28"/>
        </w:rPr>
        <w:t xml:space="preserve">обеспечивающих проведение экзаменов в пунктах проведения экзаменов (ППЭ), и участников экзамена в случае получения сообщения об опасности атаки БПЛА </w:t>
      </w:r>
      <w:r>
        <w:rPr>
          <w:rFonts w:ascii="Times New Roman" w:hAnsi="Times New Roman" w:cs="Times New Roman"/>
          <w:b/>
          <w:bCs/>
          <w:color w:val="000000"/>
          <w:sz w:val="28"/>
          <w:szCs w:val="28"/>
        </w:rPr>
        <w:br/>
        <w:t>или поступления сигнала «Ракетная опасность»</w:t>
      </w:r>
    </w:p>
    <w:p w14:paraId="106B9E8C" w14:textId="77777777" w:rsidR="00E65FEF" w:rsidRDefault="00E65FEF" w:rsidP="00E65FEF">
      <w:pPr>
        <w:spacing w:after="0" w:line="240" w:lineRule="auto"/>
        <w:ind w:firstLine="709"/>
        <w:jc w:val="both"/>
        <w:rPr>
          <w:rFonts w:ascii="Times New Roman" w:hAnsi="Times New Roman" w:cs="Times New Roman"/>
          <w:color w:val="000000"/>
          <w:spacing w:val="6"/>
          <w:sz w:val="28"/>
          <w:szCs w:val="28"/>
        </w:rPr>
      </w:pPr>
    </w:p>
    <w:p w14:paraId="0BAE262C" w14:textId="77777777" w:rsidR="00E65FEF" w:rsidRDefault="00E65FEF" w:rsidP="00E65FEF">
      <w:pPr>
        <w:pStyle w:val="ListParagraph"/>
        <w:numPr>
          <w:ilvl w:val="0"/>
          <w:numId w:val="1"/>
        </w:numPr>
        <w:spacing w:after="0" w:line="240" w:lineRule="auto"/>
        <w:ind w:firstLine="709"/>
        <w:jc w:val="both"/>
      </w:pPr>
      <w:bookmarkStart w:id="0" w:name="OLE_LINK18"/>
      <w:bookmarkStart w:id="1" w:name="OLE_LINK17"/>
      <w:bookmarkStart w:id="2" w:name="_GoBack111"/>
      <w:r>
        <w:rPr>
          <w:rFonts w:ascii="Times New Roman" w:hAnsi="Times New Roman" w:cs="Times New Roman"/>
          <w:b/>
          <w:color w:val="000000"/>
          <w:sz w:val="28"/>
          <w:szCs w:val="28"/>
          <w:lang w:eastAsia="ru-RU"/>
        </w:rPr>
        <w:t xml:space="preserve">В случае поступления </w:t>
      </w:r>
      <w:r>
        <w:rPr>
          <w:rFonts w:ascii="Times New Roman" w:hAnsi="Times New Roman" w:cs="Times New Roman"/>
          <w:b/>
          <w:bCs/>
          <w:color w:val="000000"/>
          <w:sz w:val="28"/>
          <w:szCs w:val="28"/>
          <w:lang w:eastAsia="ru-RU"/>
        </w:rPr>
        <w:t>сообщения об</w:t>
      </w:r>
      <w:bookmarkEnd w:id="0"/>
      <w:bookmarkEnd w:id="1"/>
      <w:r>
        <w:rPr>
          <w:rFonts w:ascii="Times New Roman" w:hAnsi="Times New Roman" w:cs="Times New Roman"/>
          <w:b/>
          <w:bCs/>
          <w:color w:val="000000"/>
          <w:sz w:val="28"/>
          <w:szCs w:val="28"/>
          <w:lang w:eastAsia="ru-RU"/>
        </w:rPr>
        <w:t xml:space="preserve"> опасности атаки БПЛА</w:t>
      </w:r>
      <w:r>
        <w:rPr>
          <w:rFonts w:ascii="Times New Roman" w:hAnsi="Times New Roman" w:cs="Times New Roman"/>
          <w:b/>
          <w:color w:val="000000"/>
          <w:sz w:val="28"/>
          <w:szCs w:val="28"/>
          <w:lang w:eastAsia="ru-RU"/>
        </w:rPr>
        <w:t xml:space="preserve"> </w:t>
      </w:r>
      <w:r>
        <w:rPr>
          <w:rFonts w:ascii="Times New Roman" w:hAnsi="Times New Roman" w:cs="Times New Roman"/>
          <w:b/>
          <w:color w:val="000000"/>
          <w:sz w:val="28"/>
          <w:szCs w:val="28"/>
          <w:lang w:eastAsia="ru-RU"/>
        </w:rPr>
        <w:br/>
        <w:t>(далее - объявление тревоги, сообщение):</w:t>
      </w:r>
    </w:p>
    <w:p w14:paraId="32FB1A23" w14:textId="77777777" w:rsidR="00E65FEF" w:rsidRDefault="00E65FEF" w:rsidP="00E65FEF">
      <w:pPr>
        <w:tabs>
          <w:tab w:val="left" w:pos="1276"/>
        </w:tabs>
        <w:spacing w:after="0" w:line="240" w:lineRule="auto"/>
        <w:ind w:firstLine="709"/>
        <w:jc w:val="both"/>
      </w:pPr>
      <w:r>
        <w:rPr>
          <w:rFonts w:ascii="Times New Roman" w:hAnsi="Times New Roman" w:cs="Times New Roman"/>
          <w:color w:val="000000"/>
          <w:sz w:val="28"/>
          <w:szCs w:val="28"/>
        </w:rPr>
        <w:t>1.1.</w:t>
      </w:r>
      <w:r>
        <w:rPr>
          <w:rFonts w:ascii="Times New Roman" w:hAnsi="Times New Roman" w:cs="Times New Roman"/>
          <w:color w:val="000000"/>
          <w:sz w:val="28"/>
          <w:szCs w:val="28"/>
        </w:rPr>
        <w:tab/>
        <w:t xml:space="preserve">специалисты, обеспечивающие проведение экзаменов в ППЭ, руководствуются </w:t>
      </w:r>
      <w:r>
        <w:rPr>
          <w:rFonts w:ascii="Times New Roman" w:hAnsi="Times New Roman" w:cs="Times New Roman"/>
          <w:bCs/>
          <w:color w:val="000000"/>
          <w:sz w:val="28"/>
          <w:szCs w:val="28"/>
        </w:rPr>
        <w:t>Инструкцией о порядке действий в случае получения сообщения об опасности атаки БПЛА для образовательных организаций (письмо Министерства образования и науки Курской области от 13.03.2024 № 07.1-07/2779);</w:t>
      </w:r>
    </w:p>
    <w:p w14:paraId="66267460" w14:textId="77777777" w:rsidR="00E65FEF" w:rsidRDefault="00E65FEF" w:rsidP="00E65FEF">
      <w:pPr>
        <w:tabs>
          <w:tab w:val="left" w:pos="1276"/>
        </w:tabs>
        <w:spacing w:after="0" w:line="240" w:lineRule="auto"/>
        <w:ind w:firstLine="709"/>
        <w:jc w:val="both"/>
      </w:pPr>
      <w:r>
        <w:rPr>
          <w:rFonts w:ascii="Times New Roman" w:hAnsi="Times New Roman" w:cs="Times New Roman"/>
          <w:color w:val="000000"/>
          <w:sz w:val="28"/>
          <w:szCs w:val="28"/>
        </w:rPr>
        <w:t>1.2.</w:t>
      </w:r>
      <w:r>
        <w:rPr>
          <w:rFonts w:ascii="Times New Roman" w:hAnsi="Times New Roman" w:cs="Times New Roman"/>
          <w:color w:val="000000"/>
          <w:sz w:val="28"/>
          <w:szCs w:val="28"/>
        </w:rPr>
        <w:tab/>
        <w:t>руководитель ППЭ обеспечивает работу пункта проведения экзамена в соответствии c требованиями нормативных документов;</w:t>
      </w:r>
    </w:p>
    <w:p w14:paraId="6C4B6189" w14:textId="77777777" w:rsidR="00E65FEF" w:rsidRDefault="00E65FEF" w:rsidP="00E65FEF">
      <w:pPr>
        <w:pStyle w:val="western"/>
        <w:tabs>
          <w:tab w:val="left" w:pos="1276"/>
        </w:tabs>
        <w:ind w:firstLine="709"/>
        <w:jc w:val="both"/>
      </w:pPr>
      <w:r>
        <w:rPr>
          <w:rFonts w:ascii="Times New Roman" w:hAnsi="Times New Roman" w:cs="Times New Roman"/>
          <w:sz w:val="28"/>
          <w:szCs w:val="28"/>
        </w:rPr>
        <w:t>1.3.</w:t>
      </w:r>
      <w:r>
        <w:rPr>
          <w:rFonts w:ascii="Times New Roman" w:hAnsi="Times New Roman" w:cs="Times New Roman"/>
          <w:sz w:val="28"/>
          <w:szCs w:val="28"/>
        </w:rPr>
        <w:tab/>
        <w:t xml:space="preserve">руководитель образовательной организации, на базе которой расположен ППЭ, </w:t>
      </w:r>
      <w:bookmarkStart w:id="3" w:name="OLE_LINK16"/>
      <w:bookmarkStart w:id="4" w:name="OLE_LINK15"/>
      <w:r>
        <w:rPr>
          <w:rFonts w:ascii="Times New Roman" w:hAnsi="Times New Roman" w:cs="Times New Roman"/>
          <w:sz w:val="28"/>
          <w:szCs w:val="28"/>
        </w:rPr>
        <w:t xml:space="preserve">или уполномоченное им лицо </w:t>
      </w:r>
      <w:bookmarkEnd w:id="3"/>
      <w:bookmarkEnd w:id="4"/>
      <w:r>
        <w:rPr>
          <w:rFonts w:ascii="Times New Roman" w:hAnsi="Times New Roman" w:cs="Times New Roman"/>
          <w:sz w:val="28"/>
          <w:szCs w:val="28"/>
        </w:rPr>
        <w:t>в день проведения экзамена обеспечивает присутствие сотрудников, необходимых для организации визуального контроля, в случае объявления опасности БПЛА;</w:t>
      </w:r>
    </w:p>
    <w:p w14:paraId="22E9BCBB" w14:textId="77777777" w:rsidR="00E65FEF" w:rsidRDefault="00E65FEF" w:rsidP="00E65FEF">
      <w:pPr>
        <w:tabs>
          <w:tab w:val="left" w:pos="1276"/>
        </w:tabs>
        <w:spacing w:after="0" w:line="240" w:lineRule="auto"/>
        <w:ind w:firstLine="709"/>
        <w:jc w:val="both"/>
      </w:pPr>
      <w:r>
        <w:rPr>
          <w:rFonts w:ascii="Times New Roman" w:hAnsi="Times New Roman" w:cs="Times New Roman"/>
          <w:color w:val="000000"/>
          <w:sz w:val="28"/>
          <w:szCs w:val="28"/>
        </w:rPr>
        <w:t>1.4.</w:t>
      </w:r>
      <w:r>
        <w:rPr>
          <w:rFonts w:ascii="Times New Roman" w:hAnsi="Times New Roman" w:cs="Times New Roman"/>
          <w:color w:val="000000"/>
          <w:sz w:val="28"/>
          <w:szCs w:val="28"/>
        </w:rPr>
        <w:tab/>
        <w:t xml:space="preserve">после получения сообщения руководитель ППЭ передает информацию руководителю образовательной организации, на базе которой расположен ППЭ, </w:t>
      </w:r>
      <w:r>
        <w:rPr>
          <w:rFonts w:ascii="Times New Roman" w:hAnsi="Times New Roman" w:cs="Times New Roman"/>
          <w:sz w:val="28"/>
          <w:szCs w:val="28"/>
        </w:rPr>
        <w:t xml:space="preserve">или уполномоченному им лицу </w:t>
      </w:r>
      <w:r>
        <w:rPr>
          <w:rFonts w:ascii="Times New Roman" w:hAnsi="Times New Roman" w:cs="Times New Roman"/>
          <w:color w:val="000000"/>
          <w:sz w:val="28"/>
          <w:szCs w:val="28"/>
        </w:rPr>
        <w:t>для обеспечения непрерывности охраны объекта, организации визуального наблюдения за потенциальным пролетом БПЛА над территорией объекта с целью его заблаговременного визуального обнаружения;</w:t>
      </w:r>
    </w:p>
    <w:p w14:paraId="7BFA246D" w14:textId="77777777" w:rsidR="00E65FEF" w:rsidRDefault="00E65FEF" w:rsidP="00E65FEF">
      <w:pPr>
        <w:tabs>
          <w:tab w:val="left" w:pos="1276"/>
        </w:tabs>
        <w:spacing w:after="0" w:line="240" w:lineRule="auto"/>
        <w:ind w:firstLine="709"/>
        <w:jc w:val="both"/>
      </w:pPr>
      <w:r>
        <w:rPr>
          <w:rFonts w:ascii="Times New Roman" w:hAnsi="Times New Roman" w:cs="Times New Roman"/>
          <w:color w:val="000000"/>
          <w:sz w:val="28"/>
          <w:szCs w:val="28"/>
        </w:rPr>
        <w:t>1.5.</w:t>
      </w:r>
      <w:r>
        <w:rPr>
          <w:rFonts w:ascii="Times New Roman" w:hAnsi="Times New Roman" w:cs="Times New Roman"/>
          <w:color w:val="000000"/>
          <w:sz w:val="28"/>
          <w:szCs w:val="28"/>
        </w:rPr>
        <w:tab/>
        <w:t>руководитель ППЭ анализирует поступающую информацию и при обнаружении реальной угрозы принимает решение о проведении эвакуации.</w:t>
      </w:r>
    </w:p>
    <w:p w14:paraId="46546947" w14:textId="77777777" w:rsidR="00E65FEF" w:rsidRDefault="00E65FEF" w:rsidP="00E65FEF">
      <w:pPr>
        <w:spacing w:after="0" w:line="240" w:lineRule="auto"/>
        <w:ind w:firstLine="709"/>
        <w:jc w:val="both"/>
      </w:pPr>
      <w:r>
        <w:rPr>
          <w:rFonts w:ascii="Times New Roman" w:hAnsi="Times New Roman" w:cs="Times New Roman"/>
          <w:color w:val="000000"/>
          <w:sz w:val="28"/>
          <w:szCs w:val="28"/>
        </w:rPr>
        <w:t xml:space="preserve">2. </w:t>
      </w:r>
      <w:r>
        <w:rPr>
          <w:rFonts w:ascii="Times New Roman" w:hAnsi="Times New Roman" w:cs="Times New Roman"/>
          <w:b/>
          <w:color w:val="000000"/>
          <w:sz w:val="28"/>
          <w:szCs w:val="28"/>
        </w:rPr>
        <w:t>В случае поступления сигнала «Ракетная опасность»</w:t>
      </w:r>
    </w:p>
    <w:p w14:paraId="2F57900D" w14:textId="77777777" w:rsidR="00E65FEF" w:rsidRDefault="00E65FEF" w:rsidP="00E65FEF">
      <w:pPr>
        <w:tabs>
          <w:tab w:val="left" w:pos="1276"/>
        </w:tabs>
        <w:spacing w:after="0" w:line="240" w:lineRule="auto"/>
        <w:ind w:firstLine="709"/>
        <w:jc w:val="both"/>
      </w:pPr>
      <w:r>
        <w:rPr>
          <w:rFonts w:ascii="Times New Roman" w:hAnsi="Times New Roman" w:cs="Times New Roman"/>
          <w:color w:val="000000"/>
          <w:sz w:val="28"/>
          <w:szCs w:val="28"/>
        </w:rPr>
        <w:t>2.1.</w:t>
      </w:r>
      <w:r>
        <w:rPr>
          <w:rFonts w:ascii="Times New Roman" w:hAnsi="Times New Roman" w:cs="Times New Roman"/>
          <w:color w:val="000000"/>
          <w:sz w:val="28"/>
          <w:szCs w:val="28"/>
        </w:rPr>
        <w:tab/>
        <w:t xml:space="preserve">Если сигнал «Ракетная опасность» поступил до начала экзамена (до 10:00 по местному времени) специалисты, обеспечивающие проведение экзаменов в ППЭ, руководствуются </w:t>
      </w:r>
      <w:r>
        <w:rPr>
          <w:rFonts w:ascii="Times New Roman" w:hAnsi="Times New Roman" w:cs="Times New Roman"/>
          <w:bCs/>
          <w:color w:val="000000"/>
          <w:sz w:val="28"/>
          <w:szCs w:val="28"/>
        </w:rPr>
        <w:t>Инструкцией о порядке действий в случае поступления сигнала «Ракетная опасность» для образовательных организаций (письмо Министерства образования и науки Курской области от 13.03.2024 № 07.1-07/2779).</w:t>
      </w:r>
    </w:p>
    <w:p w14:paraId="4D3E1299" w14:textId="77777777" w:rsidR="00E65FEF" w:rsidRDefault="00E65FEF" w:rsidP="00E65FEF">
      <w:pPr>
        <w:tabs>
          <w:tab w:val="left" w:pos="1276"/>
          <w:tab w:val="left" w:pos="10205"/>
        </w:tabs>
        <w:spacing w:after="0" w:line="240" w:lineRule="auto"/>
        <w:ind w:firstLine="709"/>
        <w:jc w:val="both"/>
      </w:pPr>
      <w:r>
        <w:rPr>
          <w:rFonts w:ascii="Times New Roman" w:hAnsi="Times New Roman" w:cs="Times New Roman"/>
          <w:color w:val="000000"/>
          <w:sz w:val="28"/>
          <w:szCs w:val="28"/>
        </w:rPr>
        <w:t>2.2.</w:t>
      </w:r>
      <w:r>
        <w:rPr>
          <w:rFonts w:ascii="Times New Roman" w:hAnsi="Times New Roman" w:cs="Times New Roman"/>
          <w:color w:val="000000"/>
          <w:sz w:val="28"/>
          <w:szCs w:val="28"/>
        </w:rPr>
        <w:tab/>
        <w:t xml:space="preserve">Если </w:t>
      </w:r>
      <w:r>
        <w:rPr>
          <w:rFonts w:ascii="Times New Roman" w:hAnsi="Times New Roman" w:cs="Times New Roman"/>
          <w:bCs/>
          <w:color w:val="000000"/>
          <w:sz w:val="28"/>
          <w:szCs w:val="28"/>
        </w:rPr>
        <w:t>сигнал «Ракетная опасность»</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 xml:space="preserve">поступил после начала экзамена (после 10:00 по местному времени) </w:t>
      </w:r>
      <w:r>
        <w:rPr>
          <w:rFonts w:ascii="Times New Roman" w:hAnsi="Times New Roman" w:cs="Times New Roman"/>
          <w:color w:val="000000"/>
          <w:sz w:val="28"/>
          <w:szCs w:val="28"/>
        </w:rPr>
        <w:t xml:space="preserve">специалисты, обеспечивающие проведение экзаменов в ППЭ, руководствуются </w:t>
      </w:r>
      <w:r>
        <w:rPr>
          <w:rFonts w:ascii="Times New Roman" w:hAnsi="Times New Roman" w:cs="Times New Roman"/>
          <w:bCs/>
          <w:color w:val="000000"/>
          <w:sz w:val="28"/>
          <w:szCs w:val="28"/>
        </w:rPr>
        <w:t xml:space="preserve">Инструкцией о порядке действий в случае поступления сигнала «Ракетная опасность» для образовательных организаций (письмо Министерства образования и науки Курской области от 13.03.2024 </w:t>
      </w:r>
      <w:r>
        <w:rPr>
          <w:rFonts w:ascii="Times New Roman" w:hAnsi="Times New Roman" w:cs="Times New Roman"/>
          <w:bCs/>
          <w:color w:val="000000"/>
          <w:sz w:val="28"/>
          <w:szCs w:val="28"/>
        </w:rPr>
        <w:br/>
        <w:t xml:space="preserve">№ 07.1-07/2779), в том числе: </w:t>
      </w:r>
    </w:p>
    <w:p w14:paraId="615C432F" w14:textId="77777777" w:rsidR="00E65FEF" w:rsidRDefault="00E65FEF" w:rsidP="00E65FEF">
      <w:pPr>
        <w:tabs>
          <w:tab w:val="left" w:pos="1560"/>
        </w:tabs>
        <w:spacing w:after="0" w:line="240" w:lineRule="auto"/>
        <w:ind w:firstLine="709"/>
        <w:jc w:val="both"/>
      </w:pPr>
      <w:r>
        <w:rPr>
          <w:rFonts w:ascii="Times New Roman" w:hAnsi="Times New Roman" w:cs="Times New Roman"/>
          <w:color w:val="000000"/>
          <w:sz w:val="28"/>
          <w:szCs w:val="28"/>
        </w:rPr>
        <w:t>2.2.1.</w:t>
      </w:r>
      <w:r>
        <w:rPr>
          <w:rFonts w:ascii="Times New Roman" w:hAnsi="Times New Roman" w:cs="Times New Roman"/>
          <w:color w:val="000000"/>
          <w:sz w:val="28"/>
          <w:szCs w:val="28"/>
        </w:rPr>
        <w:tab/>
        <w:t>Руководитель ППЭ совместно с руководителем общеобразовательной организации, на базе которой организован ППЭ или уполномоченным им лицом, организует комплекс мер по обеспечению безопасности участников экзаменов и специалистов, обеспечивающих проведение экзаменов в ППЭ, в том числе обеспечивают незамедлительное направление их в безопасное место.</w:t>
      </w:r>
    </w:p>
    <w:p w14:paraId="2B8A467B" w14:textId="77777777" w:rsidR="00E65FEF" w:rsidRDefault="00E65FEF" w:rsidP="00E65FEF">
      <w:pPr>
        <w:spacing w:after="0" w:line="240" w:lineRule="auto"/>
        <w:ind w:firstLine="709"/>
        <w:jc w:val="both"/>
      </w:pPr>
      <w:r>
        <w:rPr>
          <w:rFonts w:ascii="Times New Roman" w:hAnsi="Times New Roman" w:cs="Times New Roman"/>
          <w:sz w:val="28"/>
          <w:szCs w:val="28"/>
        </w:rPr>
        <w:lastRenderedPageBreak/>
        <w:t>2.2.2.</w:t>
      </w:r>
      <w:r>
        <w:rPr>
          <w:rFonts w:ascii="Times New Roman" w:hAnsi="Times New Roman" w:cs="Times New Roman"/>
          <w:sz w:val="28"/>
          <w:szCs w:val="28"/>
        </w:rPr>
        <w:tab/>
        <w:t>После объявления сигнала «Ракетная опасность» о</w:t>
      </w:r>
      <w:r>
        <w:rPr>
          <w:rFonts w:ascii="Times New Roman" w:hAnsi="Times New Roman" w:cs="Times New Roman"/>
          <w:color w:val="000000"/>
          <w:sz w:val="28"/>
          <w:szCs w:val="28"/>
        </w:rPr>
        <w:t xml:space="preserve">тветственный организатор в аудитории обеспечивает организованный выход участников экзаменов из аудитории, проинформировав их о необходимости оставить экзаменационные материалы на рабочих местах. Фиксируют время выхода из аудитории на доске (информационном стенде). После выхода всех участников из аудитории закрывает ее на ключ. Организаторы сопровождают участников экзаменов, распределенных в соответствующую аудиторию, до безопасного места </w:t>
      </w:r>
      <w:r>
        <w:rPr>
          <w:rFonts w:ascii="Times New Roman" w:hAnsi="Times New Roman" w:cs="Times New Roman"/>
          <w:sz w:val="28"/>
          <w:szCs w:val="28"/>
        </w:rPr>
        <w:t xml:space="preserve">(убежище) </w:t>
      </w:r>
      <w:r>
        <w:rPr>
          <w:rFonts w:ascii="Times New Roman" w:hAnsi="Times New Roman" w:cs="Times New Roman"/>
          <w:color w:val="000000"/>
          <w:sz w:val="28"/>
          <w:szCs w:val="28"/>
        </w:rPr>
        <w:t>в ППЭ.</w:t>
      </w:r>
    </w:p>
    <w:p w14:paraId="72BE9F71" w14:textId="77777777" w:rsidR="00E65FEF" w:rsidRDefault="00E65FEF" w:rsidP="00E65FEF">
      <w:pPr>
        <w:spacing w:after="0" w:line="240" w:lineRule="auto"/>
        <w:ind w:firstLine="709"/>
        <w:jc w:val="both"/>
      </w:pPr>
      <w:r>
        <w:rPr>
          <w:rFonts w:ascii="Times New Roman" w:hAnsi="Times New Roman" w:cs="Times New Roman"/>
          <w:color w:val="000000"/>
          <w:sz w:val="28"/>
          <w:szCs w:val="28"/>
        </w:rPr>
        <w:t>2.2.3.</w:t>
      </w:r>
      <w:r>
        <w:rPr>
          <w:rFonts w:ascii="Times New Roman" w:hAnsi="Times New Roman" w:cs="Times New Roman"/>
          <w:color w:val="000000"/>
          <w:sz w:val="28"/>
          <w:szCs w:val="28"/>
        </w:rPr>
        <w:tab/>
        <w:t xml:space="preserve">По распоряжению руководителя ППЭ после получения </w:t>
      </w:r>
      <w:r>
        <w:rPr>
          <w:rFonts w:ascii="Times New Roman" w:hAnsi="Times New Roman" w:cs="Times New Roman"/>
          <w:sz w:val="28"/>
          <w:szCs w:val="28"/>
        </w:rPr>
        <w:t xml:space="preserve">сигнала «Отбой ракетной опасности» </w:t>
      </w:r>
      <w:r>
        <w:rPr>
          <w:rFonts w:ascii="Times New Roman" w:hAnsi="Times New Roman" w:cs="Times New Roman"/>
          <w:color w:val="000000"/>
          <w:sz w:val="28"/>
          <w:szCs w:val="28"/>
        </w:rPr>
        <w:t xml:space="preserve">организаторы обеспечивают возвращение участников экзамена в аудиторию для продолжения выполнения экзаменационной работы (по решению участника экзамена) или его досрочного завершения (по решению участника экзамена). Фиксируют время возвращения в аудиторию на доске (информационном стенде). В центре видимости камер видеонаблюдения объявляют об увеличении продолжительности проведения экзамена на фактическое время отсутствия участников в аудитории в связи с сигналом «Ракетная опасность» и фиксируют на доске </w:t>
      </w:r>
      <w:r>
        <w:rPr>
          <w:rFonts w:ascii="Times New Roman" w:hAnsi="Times New Roman" w:cs="Times New Roman"/>
          <w:sz w:val="28"/>
          <w:szCs w:val="28"/>
        </w:rPr>
        <w:t xml:space="preserve">(информационном стенде) </w:t>
      </w:r>
      <w:r>
        <w:rPr>
          <w:rFonts w:ascii="Times New Roman" w:hAnsi="Times New Roman" w:cs="Times New Roman"/>
          <w:color w:val="000000"/>
          <w:sz w:val="28"/>
          <w:szCs w:val="28"/>
        </w:rPr>
        <w:t>новое время окончания экзамена в аудитории.</w:t>
      </w:r>
    </w:p>
    <w:p w14:paraId="15F7AC30" w14:textId="77777777" w:rsidR="00E65FEF" w:rsidRDefault="00E65FEF" w:rsidP="00E65FEF">
      <w:pPr>
        <w:spacing w:after="0" w:line="240" w:lineRule="auto"/>
        <w:ind w:firstLine="709"/>
        <w:jc w:val="both"/>
      </w:pPr>
      <w:r>
        <w:rPr>
          <w:rFonts w:ascii="Times New Roman" w:hAnsi="Times New Roman" w:cs="Times New Roman"/>
          <w:color w:val="000000"/>
          <w:spacing w:val="6"/>
          <w:sz w:val="28"/>
          <w:szCs w:val="28"/>
        </w:rPr>
        <w:t>2.2.4.</w:t>
      </w:r>
      <w:bookmarkStart w:id="5" w:name="OLE_LINK12"/>
      <w:bookmarkStart w:id="6" w:name="OLE_LINK11"/>
      <w:r>
        <w:rPr>
          <w:rFonts w:ascii="Times New Roman" w:hAnsi="Times New Roman" w:cs="Times New Roman"/>
          <w:color w:val="000000"/>
          <w:spacing w:val="6"/>
          <w:sz w:val="28"/>
          <w:szCs w:val="28"/>
        </w:rPr>
        <w:tab/>
      </w:r>
      <w:r>
        <w:rPr>
          <w:rFonts w:ascii="Times New Roman" w:hAnsi="Times New Roman" w:cs="Times New Roman"/>
          <w:color w:val="000000"/>
          <w:sz w:val="28"/>
          <w:szCs w:val="28"/>
        </w:rPr>
        <w:t xml:space="preserve">Если </w:t>
      </w:r>
      <w:bookmarkStart w:id="7" w:name="OLE_LINK6"/>
      <w:bookmarkStart w:id="8" w:name="OLE_LINK5"/>
      <w:r>
        <w:rPr>
          <w:rFonts w:ascii="Times New Roman" w:hAnsi="Times New Roman" w:cs="Times New Roman"/>
          <w:color w:val="000000"/>
          <w:sz w:val="28"/>
          <w:szCs w:val="28"/>
        </w:rPr>
        <w:t>суммарное время прерывания экзамена в ППЭ в связи с получением сигнала «Ракетная опасность» составляет 3 часа</w:t>
      </w:r>
      <w:bookmarkEnd w:id="5"/>
      <w:bookmarkEnd w:id="6"/>
      <w:bookmarkEnd w:id="7"/>
      <w:bookmarkEnd w:id="8"/>
      <w:r>
        <w:rPr>
          <w:rFonts w:ascii="Times New Roman" w:hAnsi="Times New Roman" w:cs="Times New Roman"/>
          <w:color w:val="000000"/>
          <w:sz w:val="28"/>
          <w:szCs w:val="28"/>
        </w:rPr>
        <w:t xml:space="preserve">, то экзамен завершается по согласованию с </w:t>
      </w:r>
      <w:bookmarkStart w:id="9" w:name="OLE_LINK8"/>
      <w:bookmarkStart w:id="10" w:name="OLE_LINK7"/>
      <w:r>
        <w:rPr>
          <w:rFonts w:ascii="Times New Roman" w:hAnsi="Times New Roman" w:cs="Times New Roman"/>
          <w:color w:val="000000"/>
          <w:sz w:val="28"/>
          <w:szCs w:val="28"/>
        </w:rPr>
        <w:t>председателем ГЭК и (или) заместителем председателя ГЭК</w:t>
      </w:r>
      <w:bookmarkEnd w:id="9"/>
      <w:bookmarkEnd w:id="10"/>
      <w:r>
        <w:rPr>
          <w:rFonts w:ascii="Times New Roman" w:hAnsi="Times New Roman" w:cs="Times New Roman"/>
          <w:color w:val="000000"/>
          <w:sz w:val="28"/>
          <w:szCs w:val="28"/>
        </w:rPr>
        <w:t>. По факту завершения экзамена в ППЭ членом ГЭК совместно с руководителем ППЭ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w:t>
      </w:r>
    </w:p>
    <w:p w14:paraId="599563E9" w14:textId="77777777" w:rsidR="00E65FEF" w:rsidRDefault="00E65FEF" w:rsidP="00E65FEF">
      <w:pPr>
        <w:spacing w:after="0" w:line="240" w:lineRule="auto"/>
        <w:ind w:firstLine="709"/>
        <w:jc w:val="both"/>
      </w:pPr>
      <w:r>
        <w:rPr>
          <w:rFonts w:ascii="Times New Roman" w:hAnsi="Times New Roman" w:cs="Times New Roman"/>
          <w:color w:val="000000"/>
          <w:sz w:val="28"/>
          <w:szCs w:val="28"/>
        </w:rPr>
        <w:t>Руководитель ППЭ оперативно информирует о завершении экзамена в ППЭ секретаря ГЭК (тел. (4712)70-32-37) и (или) специалистов РЦОИ</w:t>
      </w:r>
      <w:r>
        <w:rPr>
          <w:rFonts w:ascii="Times New Roman" w:hAnsi="Times New Roman" w:cs="Times New Roman"/>
          <w:color w:val="000000"/>
          <w:sz w:val="28"/>
          <w:szCs w:val="28"/>
        </w:rPr>
        <w:br/>
        <w:t>(тел. (4712)51-04-33, (4712)51-04-48) и (или) специалистов отдела организационно-методического сопровождения ГИА-XI Областного казенного учреждения «Информационно-аналитический центр» Курской области (далее - ОКУ ИАЦ КО) (тел. (4712)70-33-30).</w:t>
      </w:r>
    </w:p>
    <w:p w14:paraId="5326BD81" w14:textId="77777777" w:rsidR="00E65FEF" w:rsidRDefault="00E65FEF" w:rsidP="00E65FEF">
      <w:pPr>
        <w:pStyle w:val="western"/>
        <w:tabs>
          <w:tab w:val="left" w:pos="1276"/>
        </w:tabs>
        <w:spacing w:before="0"/>
        <w:ind w:firstLine="709"/>
        <w:jc w:val="both"/>
      </w:pPr>
      <w:r>
        <w:rPr>
          <w:rFonts w:ascii="Times New Roman" w:hAnsi="Times New Roman" w:cs="Times New Roman"/>
          <w:sz w:val="28"/>
          <w:szCs w:val="28"/>
        </w:rPr>
        <w:t>2.3.</w:t>
      </w:r>
      <w:r>
        <w:rPr>
          <w:rFonts w:ascii="Times New Roman" w:hAnsi="Times New Roman" w:cs="Times New Roman"/>
          <w:sz w:val="28"/>
          <w:szCs w:val="28"/>
        </w:rPr>
        <w:tab/>
        <w:t xml:space="preserve">В случае если участник экзамена не может завершить выполнение экзаменационной работы в связи с принятием решения </w:t>
      </w:r>
      <w:r>
        <w:rPr>
          <w:rFonts w:ascii="Times New Roman" w:hAnsi="Times New Roman" w:cs="Times New Roman"/>
          <w:spacing w:val="6"/>
          <w:sz w:val="28"/>
          <w:szCs w:val="28"/>
        </w:rPr>
        <w:t>председателем ГЭК и (или) заместителем председателя ГЭК</w:t>
      </w:r>
      <w:r>
        <w:rPr>
          <w:rFonts w:ascii="Times New Roman" w:hAnsi="Times New Roman" w:cs="Times New Roman"/>
          <w:sz w:val="28"/>
          <w:szCs w:val="28"/>
        </w:rPr>
        <w:t xml:space="preserve"> о завершении экзамена в ППЭ, е</w:t>
      </w:r>
      <w:r>
        <w:rPr>
          <w:rFonts w:ascii="Times New Roman" w:hAnsi="Times New Roman" w:cs="Times New Roman"/>
          <w:spacing w:val="6"/>
          <w:sz w:val="28"/>
          <w:szCs w:val="28"/>
        </w:rPr>
        <w:t>сли суммарное время прерывания экзамена в ППЭ в связи с получением сигнала «Ракетная опасность» составляет 3 часа,</w:t>
      </w:r>
      <w:r>
        <w:rPr>
          <w:rFonts w:ascii="Times New Roman" w:hAnsi="Times New Roman" w:cs="Times New Roman"/>
          <w:sz w:val="28"/>
          <w:szCs w:val="28"/>
        </w:rPr>
        <w:t xml:space="preserve"> а также при согласии участника экзамена досрочно завершить экзамен по уважительной причине заполняется форма ППЭ-22 </w:t>
      </w:r>
      <w:r>
        <w:rPr>
          <w:rFonts w:ascii="Times New Roman" w:hAnsi="Times New Roman" w:cs="Times New Roman"/>
          <w:sz w:val="28"/>
          <w:szCs w:val="28"/>
        </w:rPr>
        <w:br/>
        <w:t>«Акт о досрочном завершении экзамена по объективным причинам» в аудитории членом ГЭК, руководителем ППЭ и ответственным организатором в аудитории. После заполнения формы ППЭ-22 «Акт о досрочном завершении экзамена по объективным причинам» член ГЭК приносит данную форму в Штаб ППЭ и на камеру видеонаблюдения зачитывает текст документа. Организатор в аудитории ставит в бланке ответов №1 участника(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экзамена и в форме ППЭ-05-02 «Протокол проведения экзамена в аудитории» соответствующую(</w:t>
      </w:r>
      <w:proofErr w:type="spellStart"/>
      <w:r>
        <w:rPr>
          <w:rFonts w:ascii="Times New Roman" w:hAnsi="Times New Roman" w:cs="Times New Roman"/>
          <w:sz w:val="28"/>
          <w:szCs w:val="28"/>
        </w:rPr>
        <w:t>ие</w:t>
      </w:r>
      <w:proofErr w:type="spellEnd"/>
      <w:r>
        <w:rPr>
          <w:rFonts w:ascii="Times New Roman" w:hAnsi="Times New Roman" w:cs="Times New Roman"/>
          <w:sz w:val="28"/>
          <w:szCs w:val="28"/>
        </w:rPr>
        <w:t>) отметку(и). Член ГЭК контролирует внесение соответствующих отметок.</w:t>
      </w:r>
    </w:p>
    <w:p w14:paraId="1040F23B" w14:textId="77777777" w:rsidR="00E65FEF" w:rsidRDefault="00E65FEF" w:rsidP="00E65FEF">
      <w:pPr>
        <w:pStyle w:val="western"/>
        <w:ind w:firstLine="709"/>
        <w:jc w:val="both"/>
      </w:pPr>
      <w:r>
        <w:rPr>
          <w:rFonts w:ascii="Times New Roman" w:hAnsi="Times New Roman" w:cs="Times New Roman"/>
          <w:sz w:val="28"/>
          <w:szCs w:val="28"/>
        </w:rPr>
        <w:lastRenderedPageBreak/>
        <w:t>Руководитель ППЭ оперативно информирует о досрочном завершении экзамена в ППЭ по объективным причинам участником экзамена секретаря ГЭК (тел. (4712)70-32-37) и (или) специалистов РЦОИ (тел. (4712)51-04-33,</w:t>
      </w:r>
      <w:r>
        <w:rPr>
          <w:rFonts w:ascii="Times New Roman" w:hAnsi="Times New Roman" w:cs="Times New Roman"/>
          <w:sz w:val="28"/>
          <w:szCs w:val="28"/>
        </w:rPr>
        <w:br/>
        <w:t>(4712)51-04-48) и (или) специалистов отдела организационно-методического сопровождения ГИА-XI ОКУ ИАЦ КО (тел. (4712)70-33-30). Специалисты, получившие информацию, незамедлительно передают ее председателю ГЭК (заместителю председателя ГЭК).</w:t>
      </w:r>
    </w:p>
    <w:p w14:paraId="26997848" w14:textId="77777777" w:rsidR="00E65FEF" w:rsidRDefault="00E65FEF" w:rsidP="00E65FEF">
      <w:pPr>
        <w:tabs>
          <w:tab w:val="left" w:pos="1276"/>
        </w:tabs>
        <w:spacing w:after="0" w:line="240" w:lineRule="auto"/>
        <w:ind w:firstLine="709"/>
        <w:jc w:val="both"/>
      </w:pPr>
      <w:r>
        <w:rPr>
          <w:rFonts w:ascii="Times New Roman" w:hAnsi="Times New Roman" w:cs="Times New Roman"/>
          <w:color w:val="000000"/>
          <w:sz w:val="28"/>
          <w:szCs w:val="28"/>
        </w:rPr>
        <w:t>2.4.</w:t>
      </w:r>
      <w:r>
        <w:rPr>
          <w:rFonts w:ascii="Times New Roman" w:hAnsi="Times New Roman" w:cs="Times New Roman"/>
          <w:color w:val="000000"/>
          <w:sz w:val="28"/>
          <w:szCs w:val="28"/>
        </w:rPr>
        <w:tab/>
        <w:t>Действующее сообщение о ракетной опасности является основанием для председателя ГЭК об аннулировании результатов участников и повторном допуске участников к экзамену по соответствующему предмету в резервный срок, предусмотренный расписанием.</w:t>
      </w:r>
      <w:bookmarkEnd w:id="2"/>
    </w:p>
    <w:p w14:paraId="70168522" w14:textId="77777777" w:rsidR="006D0262" w:rsidRDefault="006D0262"/>
    <w:sectPr w:rsidR="006D0262">
      <w:headerReference w:type="even" r:id="rId5"/>
      <w:headerReference w:type="default" r:id="rId6"/>
      <w:footerReference w:type="even" r:id="rId7"/>
      <w:footerReference w:type="default" r:id="rId8"/>
      <w:headerReference w:type="first" r:id="rId9"/>
      <w:footerReference w:type="first" r:id="rId10"/>
      <w:pgSz w:w="11906" w:h="16838"/>
      <w:pgMar w:top="1134" w:right="567" w:bottom="828" w:left="1134" w:header="720" w:footer="771" w:gutter="0"/>
      <w:cols w:space="720"/>
      <w:docGrid w:linePitch="100" w:charSpace="204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DejaVu Sans">
    <w:altName w:val="Times New Roman"/>
    <w:charset w:val="00"/>
    <w:family w:val="roman"/>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0F81" w14:textId="77777777" w:rsidR="00D716BD" w:rsidRDefault="00E65F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F0EE" w14:textId="77777777" w:rsidR="00D716BD" w:rsidRDefault="00E65FEF">
    <w:pPr>
      <w:pStyle w:val="a3"/>
      <w:rPr>
        <w:lang w:val="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4236" w14:textId="77777777" w:rsidR="00D716BD" w:rsidRDefault="00E65FEF"/>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3A7F" w14:textId="77777777" w:rsidR="00D716BD" w:rsidRDefault="00E65F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A546" w14:textId="77777777" w:rsidR="00D716BD" w:rsidRDefault="00E65F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040C" w14:textId="77777777" w:rsidR="00D716BD" w:rsidRDefault="00E65F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color w:val="000000"/>
        <w:sz w:val="28"/>
        <w:szCs w:val="28"/>
        <w:lang w:eastAsia="ru-RU"/>
      </w:rPr>
    </w:lvl>
    <w:lvl w:ilvl="1">
      <w:start w:val="1"/>
      <w:numFmt w:val="none"/>
      <w:suff w:val="nothing"/>
      <w:lvlText w:val=""/>
      <w:lvlJc w:val="left"/>
      <w:pPr>
        <w:tabs>
          <w:tab w:val="num" w:pos="0"/>
        </w:tabs>
        <w:ind w:left="0" w:firstLine="0"/>
      </w:pPr>
      <w:rPr>
        <w:rFonts w:ascii="Times New Roman" w:hAnsi="Times New Roman" w:cs="Times New Roman"/>
        <w:b/>
        <w:color w:val="000000"/>
        <w:sz w:val="28"/>
        <w:szCs w:val="28"/>
        <w:lang w:eastAsia="ru-RU"/>
      </w:rPr>
    </w:lvl>
    <w:lvl w:ilvl="2">
      <w:start w:val="1"/>
      <w:numFmt w:val="decimal"/>
      <w:lvlText w:val="%3"/>
      <w:lvlJc w:val="left"/>
      <w:pPr>
        <w:tabs>
          <w:tab w:val="num" w:pos="0"/>
        </w:tabs>
        <w:ind w:left="414" w:hanging="720"/>
      </w:pPr>
      <w:rPr>
        <w:rFonts w:ascii="Times New Roman" w:hAnsi="Times New Roman" w:cs="Times New Roman"/>
        <w:b/>
        <w:color w:val="000000"/>
        <w:sz w:val="28"/>
        <w:szCs w:val="28"/>
        <w:lang w:eastAsia="ru-RU"/>
      </w:rPr>
    </w:lvl>
    <w:lvl w:ilvl="3">
      <w:start w:val="1"/>
      <w:numFmt w:val="decimal"/>
      <w:lvlText w:val="%3.%4"/>
      <w:lvlJc w:val="left"/>
      <w:pPr>
        <w:tabs>
          <w:tab w:val="num" w:pos="0"/>
        </w:tabs>
        <w:ind w:left="270" w:hanging="864"/>
      </w:pPr>
      <w:rPr>
        <w:rFonts w:ascii="Times New Roman" w:hAnsi="Times New Roman" w:cs="Times New Roman"/>
        <w:b/>
        <w:color w:val="000000"/>
        <w:sz w:val="28"/>
        <w:szCs w:val="28"/>
        <w:lang w:eastAsia="ru-RU"/>
      </w:rPr>
    </w:lvl>
    <w:lvl w:ilvl="4">
      <w:start w:val="1"/>
      <w:numFmt w:val="decimal"/>
      <w:lvlText w:val="%3.%4.%5"/>
      <w:lvlJc w:val="left"/>
      <w:pPr>
        <w:tabs>
          <w:tab w:val="num" w:pos="0"/>
        </w:tabs>
        <w:ind w:left="126" w:hanging="1008"/>
      </w:pPr>
      <w:rPr>
        <w:rFonts w:ascii="Times New Roman" w:hAnsi="Times New Roman" w:cs="Times New Roman"/>
        <w:b/>
        <w:color w:val="000000"/>
        <w:sz w:val="28"/>
        <w:szCs w:val="28"/>
        <w:lang w:eastAsia="ru-RU"/>
      </w:rPr>
    </w:lvl>
    <w:lvl w:ilvl="5">
      <w:start w:val="1"/>
      <w:numFmt w:val="decimal"/>
      <w:lvlText w:val="%3.%4.%5.%6"/>
      <w:lvlJc w:val="left"/>
      <w:pPr>
        <w:tabs>
          <w:tab w:val="num" w:pos="0"/>
        </w:tabs>
        <w:ind w:left="18" w:hanging="1152"/>
      </w:pPr>
      <w:rPr>
        <w:rFonts w:ascii="Times New Roman" w:hAnsi="Times New Roman" w:cs="Times New Roman"/>
        <w:b/>
        <w:color w:val="000000"/>
        <w:sz w:val="28"/>
        <w:szCs w:val="28"/>
        <w:lang w:eastAsia="ru-RU"/>
      </w:rPr>
    </w:lvl>
    <w:lvl w:ilvl="6">
      <w:start w:val="1"/>
      <w:numFmt w:val="decimal"/>
      <w:lvlText w:val="%3.%4.%5.%6.%7"/>
      <w:lvlJc w:val="left"/>
      <w:pPr>
        <w:tabs>
          <w:tab w:val="num" w:pos="0"/>
        </w:tabs>
        <w:ind w:left="162" w:hanging="1296"/>
      </w:pPr>
      <w:rPr>
        <w:rFonts w:ascii="Times New Roman" w:hAnsi="Times New Roman" w:cs="Times New Roman"/>
        <w:b/>
        <w:color w:val="000000"/>
        <w:sz w:val="28"/>
        <w:szCs w:val="28"/>
        <w:lang w:eastAsia="ru-RU"/>
      </w:rPr>
    </w:lvl>
    <w:lvl w:ilvl="7">
      <w:start w:val="1"/>
      <w:numFmt w:val="decimal"/>
      <w:lvlText w:val="%3.%4.%5.%6.%7.%8"/>
      <w:lvlJc w:val="left"/>
      <w:pPr>
        <w:tabs>
          <w:tab w:val="num" w:pos="0"/>
        </w:tabs>
        <w:ind w:left="306" w:hanging="1440"/>
      </w:pPr>
      <w:rPr>
        <w:rFonts w:ascii="Times New Roman" w:hAnsi="Times New Roman" w:cs="Times New Roman"/>
        <w:b/>
        <w:color w:val="000000"/>
        <w:sz w:val="28"/>
        <w:szCs w:val="28"/>
        <w:lang w:eastAsia="ru-RU"/>
      </w:rPr>
    </w:lvl>
    <w:lvl w:ilvl="8">
      <w:start w:val="1"/>
      <w:numFmt w:val="decimal"/>
      <w:lvlText w:val="%3.%4.%5.%6.%7.%8.%9"/>
      <w:lvlJc w:val="left"/>
      <w:pPr>
        <w:tabs>
          <w:tab w:val="num" w:pos="0"/>
        </w:tabs>
        <w:ind w:left="450" w:hanging="1584"/>
      </w:pPr>
      <w:rPr>
        <w:rFonts w:ascii="Times New Roman" w:hAnsi="Times New Roman" w:cs="Times New Roman"/>
        <w:b/>
        <w:color w:val="000000"/>
        <w:sz w:val="28"/>
        <w:szCs w:val="28"/>
        <w:lang w:eastAsia="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85"/>
    <w:rsid w:val="006D0262"/>
    <w:rsid w:val="00E65FEF"/>
    <w:rsid w:val="00FD7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F58E1-21CE-4452-A7C0-533D3CFA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FEF"/>
    <w:pPr>
      <w:suppressAutoHyphens/>
      <w:spacing w:after="200" w:line="276" w:lineRule="auto"/>
    </w:pPr>
    <w:rPr>
      <w:rFonts w:ascii="Calibri" w:eastAsia="Times New Roman" w:hAnsi="Calibri" w:cs="DejaVu San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65FEF"/>
    <w:pPr>
      <w:spacing w:after="120" w:line="240" w:lineRule="auto"/>
      <w:textAlignment w:val="baseline"/>
    </w:pPr>
    <w:rPr>
      <w:rFonts w:ascii="Times New Roman" w:hAnsi="Times New Roman" w:cs="Times New Roman"/>
      <w:b/>
      <w:sz w:val="32"/>
      <w:szCs w:val="20"/>
    </w:rPr>
  </w:style>
  <w:style w:type="character" w:customStyle="1" w:styleId="a4">
    <w:name w:val="Основной текст Знак"/>
    <w:basedOn w:val="a0"/>
    <w:link w:val="a3"/>
    <w:rsid w:val="00E65FEF"/>
    <w:rPr>
      <w:rFonts w:ascii="Times New Roman" w:eastAsia="Times New Roman" w:hAnsi="Times New Roman" w:cs="Times New Roman"/>
      <w:b/>
      <w:sz w:val="32"/>
      <w:szCs w:val="20"/>
      <w:lang w:eastAsia="zh-CN"/>
    </w:rPr>
  </w:style>
  <w:style w:type="paragraph" w:customStyle="1" w:styleId="ListParagraph">
    <w:name w:val="List Paragraph"/>
    <w:basedOn w:val="a"/>
    <w:rsid w:val="00E65FEF"/>
    <w:pPr>
      <w:ind w:left="720"/>
      <w:contextualSpacing/>
    </w:pPr>
  </w:style>
  <w:style w:type="paragraph" w:customStyle="1" w:styleId="western">
    <w:name w:val="western"/>
    <w:basedOn w:val="a"/>
    <w:rsid w:val="00E65FEF"/>
    <w:pPr>
      <w:spacing w:before="100" w:after="0" w:line="240" w:lineRule="auto"/>
    </w:pPr>
    <w:rPr>
      <w:rFonts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2025-05-14T11:57:00Z</dcterms:created>
  <dcterms:modified xsi:type="dcterms:W3CDTF">2025-05-14T11:58:00Z</dcterms:modified>
</cp:coreProperties>
</file>